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1B6" w:rsidRPr="00DE31B6" w:rsidRDefault="00DE31B6" w:rsidP="00DE31B6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E31B6">
        <w:rPr>
          <w:rFonts w:ascii="Times New Roman" w:hAnsi="Times New Roman" w:cs="Times New Roman"/>
          <w:b/>
          <w:bCs/>
          <w:sz w:val="28"/>
          <w:szCs w:val="28"/>
        </w:rPr>
        <w:t>ПРАВИТЕЛЬСТВО РОССИЙСКОЙ ФЕДЕРАЦИИ</w:t>
      </w:r>
    </w:p>
    <w:p w:rsidR="00DE31B6" w:rsidRPr="00DE31B6" w:rsidRDefault="00DE31B6" w:rsidP="00DE31B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31B6" w:rsidRPr="00DE31B6" w:rsidRDefault="00DE31B6" w:rsidP="00DE31B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1B6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DE31B6" w:rsidRPr="00DE31B6" w:rsidRDefault="00DE31B6" w:rsidP="00DE31B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1B6">
        <w:rPr>
          <w:rFonts w:ascii="Times New Roman" w:hAnsi="Times New Roman" w:cs="Times New Roman"/>
          <w:b/>
          <w:bCs/>
          <w:sz w:val="28"/>
          <w:szCs w:val="28"/>
        </w:rPr>
        <w:t>от 10 января 2009 г. N 17</w:t>
      </w:r>
    </w:p>
    <w:p w:rsidR="00DE31B6" w:rsidRPr="00DE31B6" w:rsidRDefault="00DE31B6" w:rsidP="00DE31B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31B6" w:rsidRPr="00DE31B6" w:rsidRDefault="00DE31B6" w:rsidP="00DE31B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1B6">
        <w:rPr>
          <w:rFonts w:ascii="Times New Roman" w:hAnsi="Times New Roman" w:cs="Times New Roman"/>
          <w:b/>
          <w:bCs/>
          <w:sz w:val="28"/>
          <w:szCs w:val="28"/>
        </w:rPr>
        <w:t>ОБ УТВЕРЖДЕНИИ ПРАВИЛ</w:t>
      </w:r>
    </w:p>
    <w:p w:rsidR="00DE31B6" w:rsidRPr="00DE31B6" w:rsidRDefault="00DE31B6" w:rsidP="00DE31B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1B6">
        <w:rPr>
          <w:rFonts w:ascii="Times New Roman" w:hAnsi="Times New Roman" w:cs="Times New Roman"/>
          <w:b/>
          <w:bCs/>
          <w:sz w:val="28"/>
          <w:szCs w:val="28"/>
        </w:rPr>
        <w:t>УСТАНОВЛЕНИЯ НА МЕСТНОСТИ ГРАНИЦ ВОДООХРАННЫХ ЗОН</w:t>
      </w:r>
    </w:p>
    <w:p w:rsidR="00DE31B6" w:rsidRPr="00DE31B6" w:rsidRDefault="00DE31B6" w:rsidP="00DE31B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1B6">
        <w:rPr>
          <w:rFonts w:ascii="Times New Roman" w:hAnsi="Times New Roman" w:cs="Times New Roman"/>
          <w:b/>
          <w:bCs/>
          <w:sz w:val="28"/>
          <w:szCs w:val="28"/>
        </w:rPr>
        <w:t>И ГРАНИЦ ПРИБРЕЖНЫХ ЗАЩИТНЫХ ПОЛОС ВОДНЫХ ОБЪЕКТОВ</w:t>
      </w:r>
    </w:p>
    <w:p w:rsidR="00DE31B6" w:rsidRPr="00DE31B6" w:rsidRDefault="00DE31B6" w:rsidP="00DE31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DE31B6">
          <w:rPr>
            <w:rFonts w:ascii="Times New Roman" w:hAnsi="Times New Roman" w:cs="Times New Roman"/>
            <w:sz w:val="28"/>
            <w:szCs w:val="28"/>
          </w:rPr>
          <w:t>статьей 65</w:t>
        </w:r>
      </w:hyperlink>
      <w:r w:rsidRPr="00DE31B6">
        <w:rPr>
          <w:rFonts w:ascii="Times New Roman" w:hAnsi="Times New Roman" w:cs="Times New Roman"/>
          <w:sz w:val="28"/>
          <w:szCs w:val="28"/>
        </w:rPr>
        <w:t xml:space="preserve"> Водного кодекса Российской Федерации Правительство Российской Федерации постановляет:</w:t>
      </w: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hyperlink w:anchor="Par25" w:history="1">
        <w:r w:rsidRPr="00DE31B6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DE31B6">
        <w:rPr>
          <w:rFonts w:ascii="Times New Roman" w:hAnsi="Times New Roman" w:cs="Times New Roman"/>
          <w:sz w:val="28"/>
          <w:szCs w:val="28"/>
        </w:rPr>
        <w:t xml:space="preserve"> установления на местности границ водоохранных зон и границ прибрежных защитных полос водных объектов.</w:t>
      </w: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31B6" w:rsidRPr="00DE31B6" w:rsidRDefault="00DE31B6" w:rsidP="00DE31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DE31B6" w:rsidRPr="00DE31B6" w:rsidRDefault="00DE31B6" w:rsidP="00DE31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E31B6" w:rsidRPr="00DE31B6" w:rsidRDefault="00DE31B6" w:rsidP="00DE31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>В.ПУТИН</w:t>
      </w: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E31B6" w:rsidRPr="00DE31B6" w:rsidRDefault="00DE31B6" w:rsidP="00DE31B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>Утверждены</w:t>
      </w:r>
    </w:p>
    <w:p w:rsidR="00DE31B6" w:rsidRPr="00DE31B6" w:rsidRDefault="00DE31B6" w:rsidP="00DE31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DE31B6" w:rsidRPr="00DE31B6" w:rsidRDefault="00DE31B6" w:rsidP="00DE31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E31B6" w:rsidRPr="00DE31B6" w:rsidRDefault="00DE31B6" w:rsidP="00DE31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>от 10 января 2009 г. N 17</w:t>
      </w: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31B6" w:rsidRPr="00DE31B6" w:rsidRDefault="00DE31B6" w:rsidP="00DE31B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25"/>
      <w:bookmarkEnd w:id="1"/>
      <w:r w:rsidRPr="00DE31B6">
        <w:rPr>
          <w:rFonts w:ascii="Times New Roman" w:hAnsi="Times New Roman" w:cs="Times New Roman"/>
          <w:b/>
          <w:bCs/>
          <w:sz w:val="28"/>
          <w:szCs w:val="28"/>
        </w:rPr>
        <w:t>ПРАВИЛА</w:t>
      </w:r>
    </w:p>
    <w:p w:rsidR="00DE31B6" w:rsidRPr="00DE31B6" w:rsidRDefault="00DE31B6" w:rsidP="00DE31B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1B6">
        <w:rPr>
          <w:rFonts w:ascii="Times New Roman" w:hAnsi="Times New Roman" w:cs="Times New Roman"/>
          <w:b/>
          <w:bCs/>
          <w:sz w:val="28"/>
          <w:szCs w:val="28"/>
        </w:rPr>
        <w:t>УСТАНОВЛЕНИЯ НА МЕСТНОСТИ ГРАНИЦ ВОДООХРАННЫХ ЗОН</w:t>
      </w:r>
    </w:p>
    <w:p w:rsidR="00DE31B6" w:rsidRPr="00DE31B6" w:rsidRDefault="00DE31B6" w:rsidP="00DE31B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1B6">
        <w:rPr>
          <w:rFonts w:ascii="Times New Roman" w:hAnsi="Times New Roman" w:cs="Times New Roman"/>
          <w:b/>
          <w:bCs/>
          <w:sz w:val="28"/>
          <w:szCs w:val="28"/>
        </w:rPr>
        <w:t>И ГРАНИЦ ПРИБРЕЖНЫХ ЗАЩИТНЫХ ПОЛОС ВОДНЫХ ОБЪЕКТОВ</w:t>
      </w: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E31B6">
        <w:rPr>
          <w:rFonts w:ascii="Times New Roman" w:hAnsi="Times New Roman" w:cs="Times New Roman"/>
          <w:sz w:val="28"/>
          <w:szCs w:val="28"/>
        </w:rPr>
        <w:t>Настоящие Правила определяют порядок установления на местности границ водоохранных зон и границ прибрежных защитных полос водных объектов, в том числе посредством размещения специальных информационных знаков (далее</w:t>
      </w:r>
      <w:proofErr w:type="gramEnd"/>
      <w:r w:rsidRPr="00DE31B6">
        <w:rPr>
          <w:rFonts w:ascii="Times New Roman" w:hAnsi="Times New Roman" w:cs="Times New Roman"/>
          <w:sz w:val="28"/>
          <w:szCs w:val="28"/>
        </w:rPr>
        <w:t xml:space="preserve"> - установление границ).</w:t>
      </w: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E31B6">
        <w:rPr>
          <w:rFonts w:ascii="Times New Roman" w:hAnsi="Times New Roman" w:cs="Times New Roman"/>
          <w:sz w:val="28"/>
          <w:szCs w:val="28"/>
        </w:rPr>
        <w:t>Установление границ направлено на информирование граждан и юридических лиц о специальном режиме осуществления хозяйственной и иной деятельности в целях предотвращения загрязнения, засорения, заиления водных объектов и истощения их вод, сохранения среды обитания водных биологических ресурсов и других объектов животного и растительного мира в границах водоохранных зон и о дополнительных ограничениях хозяйственной и иной деятельности в границах прибрежных защитных полос.</w:t>
      </w:r>
      <w:proofErr w:type="gramEnd"/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1"/>
      <w:bookmarkEnd w:id="2"/>
      <w:r w:rsidRPr="00DE31B6">
        <w:rPr>
          <w:rFonts w:ascii="Times New Roman" w:hAnsi="Times New Roman" w:cs="Times New Roman"/>
          <w:sz w:val="28"/>
          <w:szCs w:val="28"/>
        </w:rPr>
        <w:t>3. Установление границ осуществляется:</w:t>
      </w: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1B6"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субъектов Российской Федерации - при реализации переданных полномочий Российской Федерации по осуществлению мер </w:t>
      </w:r>
      <w:r w:rsidRPr="00DE31B6">
        <w:rPr>
          <w:rFonts w:ascii="Times New Roman" w:hAnsi="Times New Roman" w:cs="Times New Roman"/>
          <w:sz w:val="28"/>
          <w:szCs w:val="28"/>
        </w:rPr>
        <w:lastRenderedPageBreak/>
        <w:t>по охране водных объектов или их частей, находящихся в федеральной собственности и расположенных на территориях субъектов Российской Федерации, за исключением водохранилищ,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хозяйственно-бытового водоснабжения 2 и более</w:t>
      </w:r>
      <w:proofErr w:type="gramEnd"/>
      <w:r w:rsidRPr="00DE31B6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Федерации, в соответствии с </w:t>
      </w:r>
      <w:hyperlink r:id="rId6" w:history="1">
        <w:r w:rsidRPr="00DE31B6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DE31B6">
        <w:rPr>
          <w:rFonts w:ascii="Times New Roman" w:hAnsi="Times New Roman" w:cs="Times New Roman"/>
          <w:sz w:val="28"/>
          <w:szCs w:val="28"/>
        </w:rPr>
        <w:t xml:space="preserve"> таких водохранилищ, установленным Правительством Российской Федерации;</w:t>
      </w: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1B6">
        <w:rPr>
          <w:rFonts w:ascii="Times New Roman" w:hAnsi="Times New Roman" w:cs="Times New Roman"/>
          <w:sz w:val="28"/>
          <w:szCs w:val="28"/>
        </w:rPr>
        <w:t xml:space="preserve">Федеральным агентством водных ресурсов и его территориальными органами - в отношении водохранилищ, которые полностью расположены на территориях соответствующих субъектов Российской Федерации, использование водных ресурсов которых осуществляется для обеспечения питьевого и хозяйственно-бытового водоснабжения 2 и более субъектов Российской Федерации и которые входят в </w:t>
      </w:r>
      <w:hyperlink r:id="rId7" w:history="1">
        <w:r w:rsidRPr="00DE31B6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E31B6">
        <w:rPr>
          <w:rFonts w:ascii="Times New Roman" w:hAnsi="Times New Roman" w:cs="Times New Roman"/>
          <w:sz w:val="28"/>
          <w:szCs w:val="28"/>
        </w:rPr>
        <w:t xml:space="preserve"> водохранилищ, установленный Правительством Российской Федерации, а также морей или их отдельных частей.</w:t>
      </w:r>
      <w:proofErr w:type="gramEnd"/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 xml:space="preserve">4. В целях установления границ органы государственной власти, указанные в </w:t>
      </w:r>
      <w:hyperlink w:anchor="Par31" w:history="1">
        <w:r w:rsidRPr="00DE31B6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DE31B6">
        <w:rPr>
          <w:rFonts w:ascii="Times New Roman" w:hAnsi="Times New Roman" w:cs="Times New Roman"/>
          <w:sz w:val="28"/>
          <w:szCs w:val="28"/>
        </w:rPr>
        <w:t xml:space="preserve"> настоящих Правил, обеспечивают:</w:t>
      </w: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 xml:space="preserve">а) определение ширины водоохраной зоны и ширины прибрежной защитной полосы для каждого водного объекта в соответствии со </w:t>
      </w:r>
      <w:hyperlink r:id="rId8" w:history="1">
        <w:r w:rsidRPr="00DE31B6">
          <w:rPr>
            <w:rFonts w:ascii="Times New Roman" w:hAnsi="Times New Roman" w:cs="Times New Roman"/>
            <w:sz w:val="28"/>
            <w:szCs w:val="28"/>
          </w:rPr>
          <w:t>статьей 65</w:t>
        </w:r>
      </w:hyperlink>
      <w:r w:rsidRPr="00DE31B6">
        <w:rPr>
          <w:rFonts w:ascii="Times New Roman" w:hAnsi="Times New Roman" w:cs="Times New Roman"/>
          <w:sz w:val="28"/>
          <w:szCs w:val="28"/>
        </w:rPr>
        <w:t xml:space="preserve"> Водного кодекса Российской Федерации;</w:t>
      </w: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>б) описание границ водоохранных зон и границ прибрежных защитных полос водного объекта, их координат и опорных точек;</w:t>
      </w: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>в) отображение границ водоохранных зон и границ прибрежных защитных полос водных объектов на картографических материалах;</w:t>
      </w: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>г) установление границ водоохранных зон и границ прибрежных защитных полос водных объектов непосредственно на местности, в том числе посредством размещения специальных информационных знаков.</w:t>
      </w: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E31B6">
        <w:rPr>
          <w:rFonts w:ascii="Times New Roman" w:hAnsi="Times New Roman" w:cs="Times New Roman"/>
          <w:sz w:val="28"/>
          <w:szCs w:val="28"/>
        </w:rPr>
        <w:t xml:space="preserve">Сведения о границах водоохранных зон и границах прибрежных защитных полос водных объектов, в том числе картографические материалы, в месячный срок представляются в Федеральное агентство водных ресурсов для внесения их в государственный водный реестр в соответствии с </w:t>
      </w:r>
      <w:hyperlink r:id="rId9" w:history="1">
        <w:r w:rsidRPr="00DE31B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31B6">
        <w:rPr>
          <w:rFonts w:ascii="Times New Roman" w:hAnsi="Times New Roman" w:cs="Times New Roman"/>
          <w:sz w:val="28"/>
          <w:szCs w:val="28"/>
        </w:rPr>
        <w:t xml:space="preserve"> о ведении государственного водного реестра, утвержденным Постановлением Правительства Российской Федерации от 28 апреля 2007 г. N 253.</w:t>
      </w:r>
      <w:proofErr w:type="gramEnd"/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DE31B6">
        <w:rPr>
          <w:rFonts w:ascii="Times New Roman" w:hAnsi="Times New Roman" w:cs="Times New Roman"/>
          <w:sz w:val="28"/>
          <w:szCs w:val="28"/>
        </w:rPr>
        <w:t xml:space="preserve">Органы государственной власти, указанные в </w:t>
      </w:r>
      <w:hyperlink w:anchor="Par31" w:history="1">
        <w:r w:rsidRPr="00DE31B6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DE31B6">
        <w:rPr>
          <w:rFonts w:ascii="Times New Roman" w:hAnsi="Times New Roman" w:cs="Times New Roman"/>
          <w:sz w:val="28"/>
          <w:szCs w:val="28"/>
        </w:rPr>
        <w:t xml:space="preserve"> настоящих Правил, обеспечивают размещение специальных информационных знаков на всем протяжении границ водоохранных зон и прибрежных защитных полос водных объектов в характерных точках рельефа, а также в местах пересечения водных объектов дорогами, в зонах отдыха и других местах массового пребывания граждан и поддержание этих знаков в надлежащем состоянии.</w:t>
      </w:r>
      <w:proofErr w:type="gramEnd"/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 xml:space="preserve">7. Собственники земель, землевладельцы и землепользователи земельных участков, на землях которых находятся </w:t>
      </w:r>
      <w:proofErr w:type="spellStart"/>
      <w:r w:rsidRPr="00DE31B6">
        <w:rPr>
          <w:rFonts w:ascii="Times New Roman" w:hAnsi="Times New Roman" w:cs="Times New Roman"/>
          <w:sz w:val="28"/>
          <w:szCs w:val="28"/>
        </w:rPr>
        <w:t>водоохранные</w:t>
      </w:r>
      <w:proofErr w:type="spellEnd"/>
      <w:r w:rsidRPr="00DE31B6">
        <w:rPr>
          <w:rFonts w:ascii="Times New Roman" w:hAnsi="Times New Roman" w:cs="Times New Roman"/>
          <w:sz w:val="28"/>
          <w:szCs w:val="28"/>
        </w:rPr>
        <w:t xml:space="preserve"> зоны и прибрежные защитные полосы водных объектов, обеспечивают беспрепятственный доступ представителей органов государственной власти, указанных в </w:t>
      </w:r>
      <w:hyperlink w:anchor="Par31" w:history="1">
        <w:r w:rsidRPr="00DE31B6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DE31B6">
        <w:rPr>
          <w:rFonts w:ascii="Times New Roman" w:hAnsi="Times New Roman" w:cs="Times New Roman"/>
          <w:sz w:val="28"/>
          <w:szCs w:val="28"/>
        </w:rPr>
        <w:t xml:space="preserve"> настоящих Правил, в целях </w:t>
      </w:r>
      <w:r w:rsidRPr="00DE31B6">
        <w:rPr>
          <w:rFonts w:ascii="Times New Roman" w:hAnsi="Times New Roman" w:cs="Times New Roman"/>
          <w:sz w:val="28"/>
          <w:szCs w:val="28"/>
        </w:rPr>
        <w:lastRenderedPageBreak/>
        <w:t>осуществления размещения на соответствующих земельных участках специальных информационных знаков и поддержания их в надлежащем состоянии.</w:t>
      </w:r>
    </w:p>
    <w:p w:rsidR="00DE31B6" w:rsidRPr="00DE31B6" w:rsidRDefault="00DE31B6" w:rsidP="00DE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1B6">
        <w:rPr>
          <w:rFonts w:ascii="Times New Roman" w:hAnsi="Times New Roman" w:cs="Times New Roman"/>
          <w:sz w:val="28"/>
          <w:szCs w:val="28"/>
        </w:rPr>
        <w:t>8. Образцы специальных информационных знаков для обозначения границ водоохранных зон и границ прибрежных защитных полос водных объектов утверждаются Министерством природных ресурсов и экологии Российской Федерации.</w:t>
      </w:r>
    </w:p>
    <w:p w:rsidR="00F25E6B" w:rsidRDefault="00F25E6B"/>
    <w:sectPr w:rsidR="00F25E6B" w:rsidSect="00BD57A1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A62"/>
    <w:rsid w:val="001E7A62"/>
    <w:rsid w:val="00DE31B6"/>
    <w:rsid w:val="00F2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31B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31B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0AF95632434538ABF9815B41C840729B5C48C9554942A009510A1F81994846CFA46E5BDCAE661F07V5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10AF95632434538ABF9815B41C840729B5E42C8524B42A009510A1F81994846CFA46E5BDCAE631807V3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0AF95632434538ABF9815B41C840729B5E42C8524B42A009510A1F81994846CFA46E5BDCAE631807V3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10AF95632434538ABF9815B41C840729B5C48C9554942A009510A1F81994846CFA46E5BDCAE651E07V3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10AF95632434538ABF9815B41C840729B5D49CF534C42A009510A1F81994846CFA46E5BDCAE631A07V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829</Words>
  <Characters>4726</Characters>
  <Application>Microsoft Office Word</Application>
  <DocSecurity>0</DocSecurity>
  <Lines>39</Lines>
  <Paragraphs>11</Paragraphs>
  <ScaleCrop>false</ScaleCrop>
  <Company/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Ходаковская Юлия Васильевна</dc:creator>
  <cp:keywords/>
  <dc:description/>
  <cp:lastModifiedBy>Ходаковская Юлия Васильевна</cp:lastModifiedBy>
  <cp:revision>3</cp:revision>
  <dcterms:created xsi:type="dcterms:W3CDTF">2015-06-16T13:22:00Z</dcterms:created>
  <dcterms:modified xsi:type="dcterms:W3CDTF">2015-06-16T13:22:00Z</dcterms:modified>
</cp:coreProperties>
</file>